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b/>
          <w:bCs/>
          <w:color w:val="202020"/>
          <w:sz w:val="24"/>
          <w:szCs w:val="24"/>
          <w:lang w:eastAsia="pl-PL"/>
        </w:rPr>
      </w:pPr>
      <w:r w:rsidRPr="006C3285">
        <w:rPr>
          <w:rFonts w:ascii="Arial" w:eastAsia="Times New Roman" w:hAnsi="Arial" w:cs="Arial"/>
          <w:b/>
          <w:bCs/>
          <w:color w:val="202020"/>
          <w:sz w:val="24"/>
          <w:szCs w:val="24"/>
          <w:lang w:eastAsia="pl-PL"/>
        </w:rPr>
        <w:t>Podstawa programowa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b/>
          <w:bCs/>
          <w:color w:val="202020"/>
          <w:lang w:eastAsia="pl-PL"/>
        </w:rPr>
      </w:pPr>
      <w:r w:rsidRPr="006C3285">
        <w:rPr>
          <w:rFonts w:ascii="Arial" w:eastAsia="Times New Roman" w:hAnsi="Arial" w:cs="Arial"/>
          <w:b/>
          <w:bCs/>
          <w:color w:val="202020"/>
          <w:lang w:eastAsia="pl-PL"/>
        </w:rPr>
        <w:t>U</w:t>
      </w:r>
      <w:r w:rsidRPr="006C3285">
        <w:rPr>
          <w:rFonts w:ascii="Arial" w:eastAsia="Times New Roman" w:hAnsi="Arial" w:cs="Arial"/>
          <w:b/>
          <w:bCs/>
          <w:color w:val="202020"/>
          <w:lang w:eastAsia="pl-PL"/>
        </w:rPr>
        <w:t>chwała Komisji Wychowania Katolickiego Konferencji Episkopatu Polski z dnia 19 września 2018 roku w sprawie obowiązywania „Podstawy programowej katechezy Kościoła katolickiego w Polsce” i progr</w:t>
      </w:r>
      <w:bookmarkStart w:id="0" w:name="_GoBack"/>
      <w:bookmarkEnd w:id="0"/>
      <w:r w:rsidRPr="006C3285">
        <w:rPr>
          <w:rFonts w:ascii="Arial" w:eastAsia="Times New Roman" w:hAnsi="Arial" w:cs="Arial"/>
          <w:b/>
          <w:bCs/>
          <w:color w:val="202020"/>
          <w:lang w:eastAsia="pl-PL"/>
        </w:rPr>
        <w:t>amów nauczania religii oraz oceny podręczników wraz ze zmianami wprowadzonymi w dniu 5 grudnia 2018 roku — tekst jednolity</w:t>
      </w:r>
    </w:p>
    <w:p w:rsidR="006C3285" w:rsidRPr="006C3285" w:rsidRDefault="006C3285" w:rsidP="006C328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17CB7"/>
          <w:lang w:eastAsia="pl-PL"/>
        </w:rPr>
      </w:pPr>
      <w:r w:rsidRPr="006C3285">
        <w:rPr>
          <w:rFonts w:ascii="Arial" w:eastAsia="Times New Roman" w:hAnsi="Arial" w:cs="Arial"/>
          <w:b/>
          <w:bCs/>
          <w:color w:val="217CB7"/>
          <w:lang w:eastAsia="pl-PL"/>
        </w:rPr>
        <w:t>§ 1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1. „Podstawa programowa katechezy Kościoła katolickiego w Polsce” z dnia 9 czerwca 2018 roku obowiązuje w tych placówkach, w których stosuje się programy i podręczniki zatwierdzone na jej podstawie, z zastrzeżeniem ust. 3.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2. W sytuacji korzystania z dotychczasowych programów i podręczników, stosuje się „Podstawę programową katechezy Kościoła katolickiego w Polsce” z dnia 8 marca 2010 roku.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3. Programy nauczania i podręczniki zgodne z „Podstawą programową katechezy Kościoła katolickiego w Polsce”, o której mowa w ust. 1, mogą najwcześniej obowiązywać: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 xml:space="preserve">1)     od dnia 1 września 2020 roku w grupach przedszkolnych oraz klasach I </w:t>
      </w:r>
      <w:proofErr w:type="spellStart"/>
      <w:r w:rsidRPr="006C3285">
        <w:rPr>
          <w:rFonts w:ascii="Arial" w:eastAsia="Times New Roman" w:hAnsi="Arial" w:cs="Arial"/>
          <w:color w:val="202020"/>
          <w:lang w:eastAsia="pl-PL"/>
        </w:rPr>
        <w:t>i</w:t>
      </w:r>
      <w:proofErr w:type="spellEnd"/>
      <w:r w:rsidRPr="006C3285">
        <w:rPr>
          <w:rFonts w:ascii="Arial" w:eastAsia="Times New Roman" w:hAnsi="Arial" w:cs="Arial"/>
          <w:color w:val="202020"/>
          <w:lang w:eastAsia="pl-PL"/>
        </w:rPr>
        <w:t xml:space="preserve"> V szkoły podstawowej;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2)     od dnia 1 września 2021 roku w klasach II i VI szkoły podstawowej;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3)     od dnia 1 września 2022 roku w klasach: III i VII szkoły podstawowej;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4)     od dnia 1 września 2023 roku w klasach: IV i VIII szkoły podstawowej.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4. Programy nauczania i podręczniki zatwierdzone w oparciu o „Podstawę programową katechezy Kościoła katolickiego w Polsce”, o której mowa w ust. 1, obowiązują obligatoryjnie: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1)     od dnia 1 września 2020 roku dla klas I szkół ponadpodstawowych (liceum, technikum, szkoły branżowej I stopnia);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2)     od dnia 1 września 2021 roku dla klas II szkół ponadpodstawowych (liceum, technikum, szkoły branżowej I stopnia);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3)     od dnia 1 września 2022 roku dla klas III szkół ponadpodstawowych (liceum, technikum, szkoły branżowej I stopnia);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4)     od dnia 1 września 2023 roku dla klas IV szkół ponadpodstawowych (liceum, technikum), klasy V technikum oraz szkoły branżowej II stopnia.</w:t>
      </w:r>
    </w:p>
    <w:p w:rsidR="006C3285" w:rsidRPr="006C3285" w:rsidRDefault="006C3285" w:rsidP="006C328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17CB7"/>
          <w:lang w:eastAsia="pl-PL"/>
        </w:rPr>
      </w:pPr>
      <w:r w:rsidRPr="006C3285">
        <w:rPr>
          <w:rFonts w:ascii="Arial" w:eastAsia="Times New Roman" w:hAnsi="Arial" w:cs="Arial"/>
          <w:b/>
          <w:bCs/>
          <w:color w:val="217CB7"/>
          <w:lang w:eastAsia="pl-PL"/>
        </w:rPr>
        <w:t>§ 2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1. „Program nauczania religii” z dnia 19 września 2018 roku obowiązuje od dnia 1 września 2020 roku, pod warunkiem stosowania podręczników zatwierdzonych w oparciu o ten program, z zastrzeżeniem § 1 ust. 3-4.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2. Przepisy ust. 1 stosuje się też do pozostałych programów nauczania religii, zgodnych z „Podstawą programową katechezy Kościoła katolickiego w Polsce” z dnia 9 czerwca 2018 roku.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3. Programy nauczania i podręczniki zgodne z „Podstawą programową katechezy Kościoła katolickiego w Polsce” z dnia 8 marca 2010 roku mogą znajdować się w użytku szkolnym do dnia 31 sierpnia 2024 roku, z zastrzeżeniem § 3.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4. Podręczniki dopuszczone do użytku ogólnopolskiego są zatwierdzane w trybie opisanym w uchwale Komisji Wychowania Katolickiego Konferencji Episkopatu Polski z dnia 20 września 2001 roku </w:t>
      </w:r>
      <w:r w:rsidRPr="006C3285">
        <w:rPr>
          <w:rFonts w:ascii="Arial" w:eastAsia="Times New Roman" w:hAnsi="Arial" w:cs="Arial"/>
          <w:i/>
          <w:iCs/>
          <w:color w:val="202020"/>
          <w:lang w:eastAsia="pl-PL"/>
        </w:rPr>
        <w:t>Regulamin zatwierdzania programów nauczania i podręczników w szkolnym nauczaniu religii dzieci i młodzieży</w:t>
      </w:r>
      <w:r w:rsidRPr="006C3285">
        <w:rPr>
          <w:rFonts w:ascii="Arial" w:eastAsia="Times New Roman" w:hAnsi="Arial" w:cs="Arial"/>
          <w:color w:val="202020"/>
          <w:lang w:eastAsia="pl-PL"/>
        </w:rPr>
        <w:t>, zgodnie z kwestionariuszem, stanowiącym załącznik nr 1 do niniejszej uchwały.</w:t>
      </w:r>
    </w:p>
    <w:p w:rsidR="006C3285" w:rsidRPr="006C3285" w:rsidRDefault="006C3285" w:rsidP="006C328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17CB7"/>
          <w:lang w:eastAsia="pl-PL"/>
        </w:rPr>
      </w:pPr>
      <w:r w:rsidRPr="006C3285">
        <w:rPr>
          <w:rFonts w:ascii="Arial" w:eastAsia="Times New Roman" w:hAnsi="Arial" w:cs="Arial"/>
          <w:b/>
          <w:bCs/>
          <w:color w:val="217CB7"/>
          <w:lang w:eastAsia="pl-PL"/>
        </w:rPr>
        <w:t>§ 3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1. W szkołach ponadgimnazjalnych, w tym trzyletnich liceach, czteroletnich technikach oraz szkołach zawodowych, stosuje się „Podstawę programową katechezy Kościoła katolickiego w Polsce” z dnia 8 marca 2010 roku do czasu wygaszenia tych szkół, co oznacza, że obowiązywanie dla tych szkół decyzji o zatwierdzeniu do użytku szkolnego podręczników do klas: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lastRenderedPageBreak/>
        <w:t>1)     I szkół ponadgimnazjalnych (liceum, technikum, szkoły zawodowej ) do dnia 31 sierpnia 2020 roku;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2)     II szkół ponadgimnazjalnych (liceum, technikum, szkoły zawodowej) do dnia 31 sierpnia 2021 roku;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3)     III szkół ponadgimnazjalnych (liceum, technikum) do dnia 31 sierpnia 2022 roku;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4)     IV szkół ponadgimnazjalnych (technikum) do dnia 31 sierpnia 2023 roku.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1a. W szkołach ponadpodstawowych, w tym czteroletnich liceach, pięcioletnich technikach oraz szkołach branżowych I stopnia, stosuje się „Podstawę programową katechezy Kościoła katolickiego w Polsce” z dnia 8 marca 2010 roku, jedynie w klasach, które rozpoczynają naukę w tych szkołach w roku szkolnym 2019/20, co oznacza, że: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1)     w klasach I szkół ponadpodstawowych (liceum, technikum, szkoły branżowej I stopnia) używa się do dnia 31 sierpnia 2020 roku dotychczasowych podręczników do klasy III gimnazjum;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2)     w klasach II szkół ponadpodstawowych (liceum, technikum, szkoły branżowej I stopnia) używa się do dnia 31 sierpnia 2021 roku podręczników do klas I dotychczasowych szkół ponadgimnazjalnych;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3)     w klasach III szkół ponadpodstawowych (liceum, technikum, szkoły branżowej I stopnia) używa się do dnia 31 sierpnia 2022 roku podręczników do klas II dotychczasowych szkół ponadgimnazjalnych;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4)     w klasach IV szkół ponadpodstawowych (liceum, technikum) oraz na II stopniu szkoły branżowej używa się do dnia 31 sierpnia 2023 roku podręczników do klas III dotychczasowych szkół ponadgimnazjalnych;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5)     w klasie V pięcioletniego technikum używa się do dnia 31 sierpnia 2023 roku podręczników do klasy IV dotychczasowego technikum czteroletniego.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2. Ponadto tracą moc wszystkie decyzje o zatwierdzeniu do użytku szkolnego podręczników do klas: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 xml:space="preserve">1)     I </w:t>
      </w:r>
      <w:proofErr w:type="spellStart"/>
      <w:r w:rsidRPr="006C3285">
        <w:rPr>
          <w:rFonts w:ascii="Arial" w:eastAsia="Times New Roman" w:hAnsi="Arial" w:cs="Arial"/>
          <w:color w:val="202020"/>
          <w:lang w:eastAsia="pl-PL"/>
        </w:rPr>
        <w:t>i</w:t>
      </w:r>
      <w:proofErr w:type="spellEnd"/>
      <w:r w:rsidRPr="006C3285">
        <w:rPr>
          <w:rFonts w:ascii="Arial" w:eastAsia="Times New Roman" w:hAnsi="Arial" w:cs="Arial"/>
          <w:color w:val="202020"/>
          <w:lang w:eastAsia="pl-PL"/>
        </w:rPr>
        <w:t xml:space="preserve"> V szkoły podstawowej w dniu 1 września 2021 roku;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2)     II i VI szkoły podstawowej w dniu 1 września 2022 roku;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3)     III i VII szkoły podstawowej w dniu 1 września 2023 roku;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4)     IV i VIII szkoły podstawowej w dniu 1 września 2024 roku.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3. W dniu 1 września 2024 roku tracą moc wszystkie zatwierdzenia programów nauczania i podręczników dla klas nie wymienionych w ust.1-2, zgodnych z „Podstawą programową katechezy Kościoła katolickiego w Polsce” inną niż ta, o której mowa w § 1 ust. 1.</w:t>
      </w:r>
    </w:p>
    <w:p w:rsidR="006C3285" w:rsidRPr="006C3285" w:rsidRDefault="006C3285" w:rsidP="006C328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17CB7"/>
          <w:lang w:eastAsia="pl-PL"/>
        </w:rPr>
      </w:pPr>
      <w:r w:rsidRPr="006C3285">
        <w:rPr>
          <w:rFonts w:ascii="Arial" w:eastAsia="Times New Roman" w:hAnsi="Arial" w:cs="Arial"/>
          <w:b/>
          <w:bCs/>
          <w:color w:val="217CB7"/>
          <w:lang w:eastAsia="pl-PL"/>
        </w:rPr>
        <w:t>§ 4</w:t>
      </w:r>
    </w:p>
    <w:p w:rsidR="006C3285" w:rsidRPr="006C3285" w:rsidRDefault="006C3285" w:rsidP="006C3285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202020"/>
          <w:lang w:eastAsia="pl-PL"/>
        </w:rPr>
      </w:pPr>
      <w:r w:rsidRPr="006C3285">
        <w:rPr>
          <w:rFonts w:ascii="Arial" w:eastAsia="Times New Roman" w:hAnsi="Arial" w:cs="Arial"/>
          <w:color w:val="202020"/>
          <w:lang w:eastAsia="pl-PL"/>
        </w:rPr>
        <w:t>Uchwała wchodzi w życie z dniem podjęcia.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6C3285" w:rsidRPr="006C3285" w:rsidTr="006C3285">
        <w:trPr>
          <w:tblCellSpacing w:w="0" w:type="dxa"/>
        </w:trPr>
        <w:tc>
          <w:tcPr>
            <w:tcW w:w="4890" w:type="dxa"/>
            <w:shd w:val="clear" w:color="auto" w:fill="FFFFFF"/>
            <w:hideMark/>
          </w:tcPr>
          <w:p w:rsidR="006C3285" w:rsidRPr="006C3285" w:rsidRDefault="006C3285" w:rsidP="006C3285">
            <w:pPr>
              <w:spacing w:before="375" w:after="192" w:line="240" w:lineRule="auto"/>
              <w:rPr>
                <w:rFonts w:ascii="Georgia" w:eastAsia="Times New Roman" w:hAnsi="Georgia" w:cs="Arial"/>
                <w:i/>
                <w:iCs/>
                <w:color w:val="777777"/>
                <w:lang w:eastAsia="pl-PL"/>
              </w:rPr>
            </w:pPr>
            <w:r w:rsidRPr="006C3285">
              <w:rPr>
                <w:rFonts w:ascii="Georgia" w:eastAsia="Times New Roman" w:hAnsi="Georgia" w:cs="Arial"/>
                <w:i/>
                <w:iCs/>
                <w:color w:val="777777"/>
                <w:lang w:eastAsia="pl-PL"/>
              </w:rPr>
              <w:t>Sekretarz</w:t>
            </w:r>
            <w:r w:rsidRPr="006C3285">
              <w:rPr>
                <w:rFonts w:ascii="Georgia" w:eastAsia="Times New Roman" w:hAnsi="Georgia" w:cs="Arial"/>
                <w:i/>
                <w:iCs/>
                <w:color w:val="777777"/>
                <w:lang w:eastAsia="pl-PL"/>
              </w:rPr>
              <w:br/>
              <w:t>Komisji Wychowania Katolickiego Konferencji Episkopatu Polski</w:t>
            </w:r>
          </w:p>
          <w:p w:rsidR="006C3285" w:rsidRPr="006C3285" w:rsidRDefault="006C3285" w:rsidP="006C3285">
            <w:pPr>
              <w:spacing w:before="375" w:after="192" w:line="240" w:lineRule="auto"/>
              <w:rPr>
                <w:rFonts w:ascii="Georgia" w:eastAsia="Times New Roman" w:hAnsi="Georgia" w:cs="Arial"/>
                <w:i/>
                <w:iCs/>
                <w:color w:val="777777"/>
                <w:lang w:eastAsia="pl-PL"/>
              </w:rPr>
            </w:pPr>
            <w:r w:rsidRPr="006C3285">
              <w:rPr>
                <w:rFonts w:ascii="Georgia" w:eastAsia="Times New Roman" w:hAnsi="Georgia" w:cs="Arial"/>
                <w:i/>
                <w:iCs/>
                <w:color w:val="777777"/>
                <w:lang w:eastAsia="pl-PL"/>
              </w:rPr>
              <w:t xml:space="preserve">Ks. Marek </w:t>
            </w:r>
            <w:proofErr w:type="spellStart"/>
            <w:r w:rsidRPr="006C3285">
              <w:rPr>
                <w:rFonts w:ascii="Georgia" w:eastAsia="Times New Roman" w:hAnsi="Georgia" w:cs="Arial"/>
                <w:i/>
                <w:iCs/>
                <w:color w:val="777777"/>
                <w:lang w:eastAsia="pl-PL"/>
              </w:rPr>
              <w:t>Korgul</w:t>
            </w:r>
            <w:proofErr w:type="spellEnd"/>
          </w:p>
        </w:tc>
        <w:tc>
          <w:tcPr>
            <w:tcW w:w="4890" w:type="dxa"/>
            <w:shd w:val="clear" w:color="auto" w:fill="FFFFFF"/>
            <w:hideMark/>
          </w:tcPr>
          <w:p w:rsidR="006C3285" w:rsidRPr="006C3285" w:rsidRDefault="006C3285" w:rsidP="006C3285">
            <w:pPr>
              <w:spacing w:before="375" w:after="192" w:line="240" w:lineRule="auto"/>
              <w:rPr>
                <w:rFonts w:ascii="Georgia" w:eastAsia="Times New Roman" w:hAnsi="Georgia" w:cs="Arial"/>
                <w:i/>
                <w:iCs/>
                <w:color w:val="777777"/>
                <w:lang w:eastAsia="pl-PL"/>
              </w:rPr>
            </w:pPr>
            <w:r w:rsidRPr="006C3285">
              <w:rPr>
                <w:rFonts w:ascii="Georgia" w:eastAsia="Times New Roman" w:hAnsi="Georgia" w:cs="Arial"/>
                <w:i/>
                <w:iCs/>
                <w:color w:val="777777"/>
                <w:lang w:eastAsia="pl-PL"/>
              </w:rPr>
              <w:t>Przewodniczący</w:t>
            </w:r>
            <w:r w:rsidRPr="006C3285">
              <w:rPr>
                <w:rFonts w:ascii="Georgia" w:eastAsia="Times New Roman" w:hAnsi="Georgia" w:cs="Arial"/>
                <w:i/>
                <w:iCs/>
                <w:color w:val="777777"/>
                <w:lang w:eastAsia="pl-PL"/>
              </w:rPr>
              <w:br/>
              <w:t>Komisji Wychowania Katolickiego Konferencji Episkopatu Polski</w:t>
            </w:r>
          </w:p>
          <w:p w:rsidR="006C3285" w:rsidRPr="006C3285" w:rsidRDefault="006C3285" w:rsidP="006C3285">
            <w:pPr>
              <w:spacing w:before="375" w:after="192" w:line="240" w:lineRule="auto"/>
              <w:rPr>
                <w:rFonts w:ascii="Georgia" w:eastAsia="Times New Roman" w:hAnsi="Georgia" w:cs="Arial"/>
                <w:i/>
                <w:iCs/>
                <w:color w:val="777777"/>
                <w:lang w:eastAsia="pl-PL"/>
              </w:rPr>
            </w:pPr>
            <w:r w:rsidRPr="006C3285">
              <w:rPr>
                <w:rFonts w:ascii="Georgia" w:eastAsia="Times New Roman" w:hAnsi="Georgia" w:cs="Arial"/>
                <w:i/>
                <w:iCs/>
                <w:color w:val="777777"/>
                <w:lang w:eastAsia="pl-PL"/>
              </w:rPr>
              <w:t>bp Marek Mendyk</w:t>
            </w:r>
          </w:p>
        </w:tc>
      </w:tr>
    </w:tbl>
    <w:p w:rsidR="00675E3D" w:rsidRPr="006C3285" w:rsidRDefault="006C3285"/>
    <w:sectPr w:rsidR="00675E3D" w:rsidRPr="006C3285" w:rsidSect="006C328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78"/>
    <w:rsid w:val="00093DCB"/>
    <w:rsid w:val="002C2539"/>
    <w:rsid w:val="003459B7"/>
    <w:rsid w:val="00560D55"/>
    <w:rsid w:val="006C3285"/>
    <w:rsid w:val="008C59A1"/>
    <w:rsid w:val="008E6D42"/>
    <w:rsid w:val="00A12578"/>
    <w:rsid w:val="00A302AF"/>
    <w:rsid w:val="00A75FE4"/>
    <w:rsid w:val="00E4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2C7E6-6A9A-4827-ABC3-F2E2217C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WNK DE</dc:creator>
  <cp:keywords/>
  <dc:description/>
  <cp:lastModifiedBy>WNK DE</cp:lastModifiedBy>
  <cp:revision>2</cp:revision>
  <cp:lastPrinted>2019-05-23T09:04:00Z</cp:lastPrinted>
  <dcterms:created xsi:type="dcterms:W3CDTF">2019-05-23T09:06:00Z</dcterms:created>
  <dcterms:modified xsi:type="dcterms:W3CDTF">2019-05-23T09:06:00Z</dcterms:modified>
</cp:coreProperties>
</file>